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E30C8A" w14:textId="77777777" w:rsidR="00FF6322" w:rsidRPr="00FF6322" w:rsidRDefault="00FF6322" w:rsidP="00FF6322">
      <w:pPr>
        <w:jc w:val="right"/>
        <w:rPr>
          <w:rFonts w:ascii="Times New Roman" w:hAnsi="Times New Roman" w:cs="Times New Roman"/>
          <w:sz w:val="26"/>
          <w:szCs w:val="26"/>
        </w:rPr>
      </w:pPr>
      <w:r w:rsidRPr="00FF6322">
        <w:rPr>
          <w:rFonts w:ascii="Times New Roman" w:hAnsi="Times New Roman" w:cs="Times New Roman"/>
          <w:sz w:val="26"/>
          <w:szCs w:val="26"/>
        </w:rPr>
        <w:t>Проект!</w:t>
      </w:r>
    </w:p>
    <w:p w14:paraId="3F64DE34" w14:textId="77777777" w:rsidR="00FF6322" w:rsidRPr="00FF6322" w:rsidRDefault="00FF6322" w:rsidP="00FF6322">
      <w:pPr>
        <w:jc w:val="center"/>
        <w:rPr>
          <w:rFonts w:ascii="Times New Roman" w:hAnsi="Times New Roman" w:cs="Times New Roman"/>
          <w:b/>
          <w:bCs/>
          <w:sz w:val="26"/>
          <w:szCs w:val="26"/>
        </w:rPr>
      </w:pPr>
      <w:r w:rsidRPr="00FF6322">
        <w:rPr>
          <w:rFonts w:ascii="Times New Roman" w:hAnsi="Times New Roman" w:cs="Times New Roman"/>
          <w:b/>
          <w:bCs/>
          <w:sz w:val="26"/>
          <w:szCs w:val="26"/>
        </w:rPr>
        <w:t>ЗАКОН</w:t>
      </w:r>
    </w:p>
    <w:p w14:paraId="1BAD4317" w14:textId="77777777" w:rsidR="00FF6322" w:rsidRPr="00FF6322" w:rsidRDefault="00FF6322" w:rsidP="00FF6322">
      <w:pPr>
        <w:jc w:val="center"/>
        <w:rPr>
          <w:rFonts w:ascii="Times New Roman" w:hAnsi="Times New Roman" w:cs="Times New Roman"/>
          <w:b/>
          <w:bCs/>
          <w:sz w:val="26"/>
          <w:szCs w:val="26"/>
        </w:rPr>
      </w:pPr>
      <w:r w:rsidRPr="00FF6322">
        <w:rPr>
          <w:rFonts w:ascii="Times New Roman" w:hAnsi="Times New Roman" w:cs="Times New Roman"/>
          <w:b/>
          <w:bCs/>
          <w:sz w:val="26"/>
          <w:szCs w:val="26"/>
        </w:rPr>
        <w:t>За изменение и допълнение на Търговския закон</w:t>
      </w:r>
    </w:p>
    <w:p w14:paraId="60F386CC" w14:textId="77777777" w:rsidR="00FF6322" w:rsidRPr="00FF6322" w:rsidRDefault="00FF6322" w:rsidP="00FF6322">
      <w:pPr>
        <w:jc w:val="center"/>
        <w:rPr>
          <w:rFonts w:ascii="Times New Roman" w:hAnsi="Times New Roman" w:cs="Times New Roman"/>
          <w:b/>
          <w:bCs/>
          <w:sz w:val="26"/>
          <w:szCs w:val="26"/>
        </w:rPr>
      </w:pPr>
      <w:r w:rsidRPr="00FF6322">
        <w:rPr>
          <w:rFonts w:ascii="Times New Roman" w:hAnsi="Times New Roman" w:cs="Times New Roman"/>
          <w:b/>
          <w:bCs/>
          <w:sz w:val="26"/>
          <w:szCs w:val="26"/>
        </w:rPr>
        <w:t>В сила от 01.07.1991 г.</w:t>
      </w:r>
    </w:p>
    <w:p w14:paraId="798717D9" w14:textId="77777777" w:rsidR="00FF6322" w:rsidRPr="00FF6322" w:rsidRDefault="00FF6322" w:rsidP="00FF6322">
      <w:pPr>
        <w:jc w:val="center"/>
        <w:rPr>
          <w:rFonts w:ascii="Times New Roman" w:hAnsi="Times New Roman" w:cs="Times New Roman"/>
          <w:b/>
          <w:bCs/>
          <w:sz w:val="26"/>
          <w:szCs w:val="26"/>
        </w:rPr>
      </w:pPr>
      <w:r w:rsidRPr="00FF6322">
        <w:rPr>
          <w:rFonts w:ascii="Times New Roman" w:hAnsi="Times New Roman" w:cs="Times New Roman"/>
          <w:b/>
          <w:bCs/>
          <w:sz w:val="26"/>
          <w:szCs w:val="26"/>
        </w:rPr>
        <w:t>Отразена деноминацията от 05.07.1999 г.</w:t>
      </w:r>
    </w:p>
    <w:p w14:paraId="4EAAD492" w14:textId="77777777" w:rsidR="00FF6322" w:rsidRPr="00FF6322" w:rsidRDefault="00FF6322" w:rsidP="7ED163ED">
      <w:pPr>
        <w:jc w:val="center"/>
        <w:rPr>
          <w:rFonts w:ascii="Times New Roman" w:hAnsi="Times New Roman" w:cs="Times New Roman"/>
          <w:sz w:val="26"/>
          <w:szCs w:val="26"/>
        </w:rPr>
      </w:pPr>
      <w:proofErr w:type="spellStart"/>
      <w:r w:rsidRPr="7ED163ED">
        <w:rPr>
          <w:rFonts w:ascii="Times New Roman" w:hAnsi="Times New Roman" w:cs="Times New Roman"/>
          <w:sz w:val="26"/>
          <w:szCs w:val="26"/>
        </w:rPr>
        <w:t>Обн</w:t>
      </w:r>
      <w:proofErr w:type="spellEnd"/>
      <w:r w:rsidRPr="7ED163ED">
        <w:rPr>
          <w:rFonts w:ascii="Times New Roman" w:hAnsi="Times New Roman" w:cs="Times New Roman"/>
          <w:sz w:val="26"/>
          <w:szCs w:val="26"/>
        </w:rPr>
        <w:t xml:space="preserve">. ДВ. бр.48 от 18 Юни 1991г., изм. ДВ. бр.25 от 27 Март 1992г., изм. ДВ. бр.61 от 16 Юли 1993г., изм. ДВ. бр.103 от 7 Декември 1993г., доп. ДВ. бр.63 от 5 Август 1994г., изм. ДВ. бр.63 от 14 Юли 1995г., изм. ДВ. бр.42 от 15 Май 1996г., изм. ДВ. бр.59 от 12 Юли 1996г., изм. ДВ. бр.83 от 1 Октомври 1996г., изм. ДВ. бр.86 от 11 Октомври 1996г., изм. ДВ. бр.104 от 6 Декември 1996г., изм. ДВ. бр.58 от 21 Юли 1997г., изм. ДВ. бр.100 от 31 Октомври 1997г., изм. ДВ. бр.124 от 23 Декември 1997г., доп. ДВ. бр.39 от 7 Април 1998г., доп. ДВ. бр.52 от 8 Май 1998г., изм. ДВ. бр.70 от 19 Юни 1998г., изм. ДВ. бр.33 от 9 Април 1999г., доп. ДВ. бр.42 от 5 Май 1999г., изм. ДВ. бр.64 от 16 Юли 1999г., изм. ДВ. бр.81 от 14 Септември 1999г., изм. ДВ. бр.90 от 15 Октомври 1999г., изм. ДВ. бр.103 от 30 Ноември 1999г., изм. ДВ. бр.114 от 30 Декември 1999г., изм. ДВ. бр.84 от 13 Октомври 2000г., изм. ДВ. бр.28 от 19 Март 2002г., изм. ДВ. бр.61 от 21 Юни 2002г., доп. ДВ. бр.96 от 11 Октомври 2002г., изм. ДВ. бр.19 от 28 Февруари 2003г., изм. ДВ. бр.31 от 4 Април 2003г., изм. ДВ. бр.58 от 27 Юни 2003г., изм. ДВ. бр.31 от 8 Април 2005г., изм. ДВ. бр.39 от 10 Май 2005г., изм. ДВ. бр.42 от 17 Май 2005г., изм. ДВ. бр.43 от 20 Май 2005г., изм. ДВ. бр.66 от 12 Август 2005г., изм. ДВ. бр.103 от 23 Декември 2005г., изм. ДВ. бр.105 от 29 Декември 2005г., изм. ДВ. бр.38 от 9 Май 2006г., изм. ДВ. бр.59 от 21 Юли 2006г., изм. ДВ. бр.80 от 3 Октомври 2006г., изм. ДВ. бр.105 от 22 Декември 2006г., изм. ДВ. бр.59 от 20 Юли 2007г., изм. ДВ. бр.92 от 13 Ноември 2007г., изм. ДВ. бр.104 от 11 Декември 2007г., изм. ДВ. бр.50 от 30 Май 2008г., изм. ДВ. бр.67 от 29 Юли 2008г., изм. ДВ. бр.70 от 8 Август 2008г., изм. ДВ. бр.100 от 21 Ноември 2008г., изм. ДВ. бр.108 от 19 Декември 2008г., изм. ДВ. бр.12 от 13 Февруари 2009г., изм. ДВ. бр.23 от 27 Март 2009г., изм. ДВ. бр.32 от 28 Април 2009г., изм. ДВ. бр.47 от 23 Юни 2009г., изм. ДВ. бр.82 от 16 Октомври 2009г., изм. ДВ. бр.41 от 1 Юни 2010г., изм. ДВ. бр.101 от 28 Декември 2010г., изм. ДВ. бр.14 от 15 Февруари 2011г., изм. ДВ. бр.18 от 1 Март 2011г., изм. ДВ. бр.34 от 29 Април 2011г., изм. ДВ. бр.53 от 13 Юли 2012г., изм. ДВ. бр.60 от 7 Август 2012г., доп. ДВ. бр.15 от 15 Февруари 2013г., изм. и доп. ДВ. бр.20 от 28 Февруари 2013г., изм. ДВ. бр.27 от 25 Март 2014г., доп. ДВ. бр.22 от 24 Март 2015г., изм. и доп. ДВ. бр.95 от 8 Декември 2015г., изм. ДВ. бр.13 от 16 Февруари 2016г., изм. и доп. ДВ. бр.105 от 30 Декември 2016г., изм. и доп. ДВ. бр.62 от 1 Август 2017г., изм. и доп. ДВ. бр.102 от 22 Декември 2017г., изм. и доп. ДВ. бр.15 от 16 Февруари 2018г., доп. ДВ. бр.27 от 27 Март 2018г., изм. ДВ. бр.88 от 23 Октомври 2018г., изм. и доп. ДВ. бр.28 от 5 Април 2019г., доп. ДВ. бр.33 от 19 Април 2019г., изм. и доп. ДВ. бр.83 от 22 </w:t>
      </w:r>
      <w:r w:rsidRPr="7ED163ED">
        <w:rPr>
          <w:rFonts w:ascii="Times New Roman" w:hAnsi="Times New Roman" w:cs="Times New Roman"/>
          <w:sz w:val="26"/>
          <w:szCs w:val="26"/>
        </w:rPr>
        <w:lastRenderedPageBreak/>
        <w:t>Октомври 2019г., изм. и доп. ДВ. бр.64 от 18 Юли 2020г., изм. ДВ. бр.104 от 8 Декември 2020г.</w:t>
      </w:r>
    </w:p>
    <w:p w14:paraId="0AA9BEE2" w14:textId="77777777" w:rsidR="00FF6322" w:rsidRPr="00FF6322" w:rsidRDefault="00FF6322" w:rsidP="00FF6322">
      <w:pPr>
        <w:rPr>
          <w:rFonts w:ascii="Times New Roman" w:hAnsi="Times New Roman" w:cs="Times New Roman"/>
          <w:sz w:val="26"/>
          <w:szCs w:val="26"/>
        </w:rPr>
      </w:pPr>
    </w:p>
    <w:p w14:paraId="55E68888" w14:textId="362EE216" w:rsidR="00FF6322" w:rsidRDefault="00FF6322" w:rsidP="001D4E3F">
      <w:pPr>
        <w:jc w:val="both"/>
        <w:rPr>
          <w:rFonts w:ascii="Times New Roman" w:hAnsi="Times New Roman" w:cs="Times New Roman"/>
          <w:sz w:val="26"/>
          <w:szCs w:val="26"/>
        </w:rPr>
      </w:pPr>
      <w:r w:rsidRPr="00ED671A">
        <w:rPr>
          <w:rFonts w:ascii="Times New Roman" w:hAnsi="Times New Roman" w:cs="Times New Roman"/>
          <w:b/>
          <w:bCs/>
          <w:sz w:val="26"/>
          <w:szCs w:val="26"/>
        </w:rPr>
        <w:t>§ 1.</w:t>
      </w:r>
      <w:r w:rsidRPr="00FF6322">
        <w:rPr>
          <w:rFonts w:ascii="Times New Roman" w:hAnsi="Times New Roman" w:cs="Times New Roman"/>
          <w:sz w:val="26"/>
          <w:szCs w:val="26"/>
        </w:rPr>
        <w:t xml:space="preserve"> В чл. 267 </w:t>
      </w:r>
      <w:r w:rsidR="001D4E3F">
        <w:rPr>
          <w:rFonts w:ascii="Times New Roman" w:hAnsi="Times New Roman" w:cs="Times New Roman"/>
          <w:sz w:val="26"/>
          <w:szCs w:val="26"/>
        </w:rPr>
        <w:t>изразът „</w:t>
      </w:r>
      <w:r w:rsidR="001D4E3F" w:rsidRPr="001D4E3F">
        <w:rPr>
          <w:rFonts w:ascii="Times New Roman" w:hAnsi="Times New Roman" w:cs="Times New Roman"/>
          <w:sz w:val="26"/>
          <w:szCs w:val="26"/>
        </w:rPr>
        <w:t>се отправя писмено до известните кредитори</w:t>
      </w:r>
      <w:r w:rsidR="001D4E3F">
        <w:rPr>
          <w:rFonts w:ascii="Times New Roman" w:hAnsi="Times New Roman" w:cs="Times New Roman"/>
          <w:sz w:val="26"/>
          <w:szCs w:val="26"/>
        </w:rPr>
        <w:t>“ се изтирва включително със запетаята;</w:t>
      </w:r>
    </w:p>
    <w:p w14:paraId="3FA43557" w14:textId="397E9704" w:rsidR="001D4E3F" w:rsidRDefault="001D4E3F" w:rsidP="001D4E3F">
      <w:pPr>
        <w:jc w:val="both"/>
        <w:rPr>
          <w:rFonts w:ascii="Times New Roman" w:hAnsi="Times New Roman" w:cs="Times New Roman"/>
          <w:sz w:val="26"/>
          <w:szCs w:val="26"/>
        </w:rPr>
      </w:pPr>
      <w:r w:rsidRPr="00ED671A">
        <w:rPr>
          <w:rFonts w:ascii="Times New Roman" w:hAnsi="Times New Roman" w:cs="Times New Roman"/>
          <w:b/>
          <w:bCs/>
          <w:sz w:val="26"/>
          <w:szCs w:val="26"/>
        </w:rPr>
        <w:t>§ 2.</w:t>
      </w:r>
      <w:r>
        <w:rPr>
          <w:rFonts w:ascii="Times New Roman" w:hAnsi="Times New Roman" w:cs="Times New Roman"/>
          <w:sz w:val="26"/>
          <w:szCs w:val="26"/>
        </w:rPr>
        <w:t xml:space="preserve">  След думите „Поканата се“ се добавя изразът „ </w:t>
      </w:r>
      <w:r w:rsidRPr="001D4E3F">
        <w:rPr>
          <w:rFonts w:ascii="Times New Roman" w:hAnsi="Times New Roman" w:cs="Times New Roman"/>
          <w:sz w:val="26"/>
          <w:szCs w:val="26"/>
        </w:rPr>
        <w:t>прилага към заявлението за вписване на прекратяването в търговския регистър и регистъра на юридическите лица с нестопанска цел</w:t>
      </w:r>
      <w:r>
        <w:rPr>
          <w:rFonts w:ascii="Times New Roman" w:hAnsi="Times New Roman" w:cs="Times New Roman"/>
          <w:sz w:val="26"/>
          <w:szCs w:val="26"/>
        </w:rPr>
        <w:t xml:space="preserve">“ </w:t>
      </w:r>
    </w:p>
    <w:p w14:paraId="0DE9233B" w14:textId="63F4E66D" w:rsidR="003E6E2A" w:rsidRDefault="001D4E3F" w:rsidP="7ED163ED">
      <w:pPr>
        <w:jc w:val="both"/>
        <w:rPr>
          <w:rFonts w:ascii="Times New Roman" w:hAnsi="Times New Roman" w:cs="Times New Roman"/>
          <w:sz w:val="26"/>
          <w:szCs w:val="26"/>
          <w:lang w:val="en-US"/>
        </w:rPr>
      </w:pPr>
      <w:r w:rsidRPr="7ED163ED">
        <w:rPr>
          <w:rFonts w:ascii="Times New Roman" w:hAnsi="Times New Roman" w:cs="Times New Roman"/>
          <w:b/>
          <w:bCs/>
          <w:sz w:val="26"/>
          <w:szCs w:val="26"/>
        </w:rPr>
        <w:t>§ 3.</w:t>
      </w:r>
      <w:r w:rsidRPr="7ED163ED">
        <w:rPr>
          <w:rFonts w:ascii="Times New Roman" w:hAnsi="Times New Roman" w:cs="Times New Roman"/>
          <w:sz w:val="26"/>
          <w:szCs w:val="26"/>
        </w:rPr>
        <w:t xml:space="preserve"> След думите „търговския регистър“ се добавя изразът „и регистъра на юридическите лица с нестопанска цел“.</w:t>
      </w:r>
    </w:p>
    <w:p w14:paraId="4DA72AB4" w14:textId="77777777" w:rsidR="003E6E2A" w:rsidRDefault="003E6E2A" w:rsidP="001309C7">
      <w:pPr>
        <w:jc w:val="center"/>
        <w:rPr>
          <w:rFonts w:ascii="Times New Roman" w:hAnsi="Times New Roman" w:cs="Times New Roman"/>
          <w:b/>
          <w:bCs/>
          <w:sz w:val="26"/>
          <w:szCs w:val="26"/>
        </w:rPr>
      </w:pPr>
    </w:p>
    <w:p w14:paraId="3F0F34EC" w14:textId="43F94A60" w:rsidR="001309C7" w:rsidRPr="001309C7" w:rsidRDefault="001309C7" w:rsidP="001309C7">
      <w:pPr>
        <w:jc w:val="center"/>
        <w:rPr>
          <w:rFonts w:ascii="Times New Roman" w:hAnsi="Times New Roman" w:cs="Times New Roman"/>
          <w:b/>
          <w:bCs/>
          <w:sz w:val="26"/>
          <w:szCs w:val="26"/>
        </w:rPr>
      </w:pPr>
      <w:r w:rsidRPr="001309C7">
        <w:rPr>
          <w:rFonts w:ascii="Times New Roman" w:hAnsi="Times New Roman" w:cs="Times New Roman"/>
          <w:b/>
          <w:bCs/>
          <w:sz w:val="26"/>
          <w:szCs w:val="26"/>
        </w:rPr>
        <w:t>МОТИВИ КЪМ ЗАКОНОПРОЕКТ ЗА ИЗМЕНЕНИЕ И ДОПЪЛНЕНИЕ НА ТЪРГОВСКИЯ ЗАКОН</w:t>
      </w:r>
    </w:p>
    <w:p w14:paraId="456E14FB" w14:textId="6C1ADA53" w:rsidR="001309C7" w:rsidRPr="001309C7" w:rsidRDefault="001309C7" w:rsidP="003E6E2A">
      <w:pPr>
        <w:spacing w:after="0"/>
        <w:jc w:val="both"/>
        <w:rPr>
          <w:rFonts w:ascii="Times New Roman" w:hAnsi="Times New Roman" w:cs="Times New Roman"/>
          <w:sz w:val="26"/>
          <w:szCs w:val="26"/>
        </w:rPr>
      </w:pPr>
      <w:r w:rsidRPr="001309C7">
        <w:rPr>
          <w:rFonts w:ascii="Times New Roman" w:hAnsi="Times New Roman" w:cs="Times New Roman"/>
          <w:sz w:val="26"/>
          <w:szCs w:val="26"/>
        </w:rPr>
        <w:tab/>
        <w:t xml:space="preserve">Предложеният законопроект за изменение и допълнение на Търговския закон има за цел да опрости производството по ликвидация на </w:t>
      </w:r>
      <w:r w:rsidR="00042F19">
        <w:rPr>
          <w:rFonts w:ascii="Times New Roman" w:hAnsi="Times New Roman" w:cs="Times New Roman"/>
          <w:sz w:val="26"/>
          <w:szCs w:val="26"/>
        </w:rPr>
        <w:t>юридически лица-търговци</w:t>
      </w:r>
      <w:r w:rsidRPr="001309C7">
        <w:rPr>
          <w:rFonts w:ascii="Times New Roman" w:hAnsi="Times New Roman" w:cs="Times New Roman"/>
          <w:sz w:val="26"/>
          <w:szCs w:val="26"/>
        </w:rPr>
        <w:t xml:space="preserve"> вписани в Търговския регистър и регистъра на юридическите лица с нестопанска цел (ТРРЮЛНЦ), да се  намали административната тежест и да се съкрати времето, което е необходимо за провеждане на цялата процедура. С </w:t>
      </w:r>
      <w:r w:rsidR="1CA8D3E8" w:rsidRPr="001309C7">
        <w:rPr>
          <w:rFonts w:ascii="Times New Roman" w:hAnsi="Times New Roman" w:cs="Times New Roman"/>
          <w:sz w:val="26"/>
          <w:szCs w:val="26"/>
        </w:rPr>
        <w:t>настоящия</w:t>
      </w:r>
      <w:r w:rsidRPr="001309C7">
        <w:rPr>
          <w:rFonts w:ascii="Times New Roman" w:hAnsi="Times New Roman" w:cs="Times New Roman"/>
          <w:sz w:val="26"/>
          <w:szCs w:val="26"/>
        </w:rPr>
        <w:t xml:space="preserve"> законопроект за изменение и допълнение се дава възможност</w:t>
      </w:r>
      <w:r w:rsidR="4AB7DCF5" w:rsidRPr="001309C7">
        <w:rPr>
          <w:rFonts w:ascii="Times New Roman" w:hAnsi="Times New Roman" w:cs="Times New Roman"/>
          <w:sz w:val="26"/>
          <w:szCs w:val="26"/>
        </w:rPr>
        <w:t>,</w:t>
      </w:r>
      <w:r w:rsidRPr="001309C7">
        <w:rPr>
          <w:rFonts w:ascii="Times New Roman" w:hAnsi="Times New Roman" w:cs="Times New Roman"/>
          <w:sz w:val="26"/>
          <w:szCs w:val="26"/>
        </w:rPr>
        <w:t xml:space="preserve"> заедно с подаването на заявлението за вписване на прекратяването на юридическо лице -търговец, вписано в ТРРЮЛНЦ</w:t>
      </w:r>
      <w:r w:rsidR="0CBB4695" w:rsidRPr="001309C7">
        <w:rPr>
          <w:rFonts w:ascii="Times New Roman" w:hAnsi="Times New Roman" w:cs="Times New Roman"/>
          <w:sz w:val="26"/>
          <w:szCs w:val="26"/>
        </w:rPr>
        <w:t>,</w:t>
      </w:r>
      <w:r w:rsidRPr="001309C7">
        <w:rPr>
          <w:rFonts w:ascii="Times New Roman" w:hAnsi="Times New Roman" w:cs="Times New Roman"/>
          <w:sz w:val="26"/>
          <w:szCs w:val="26"/>
        </w:rPr>
        <w:t xml:space="preserve"> да се подаде и поканата до кредиторите. Така ще отпадне необходимостта от подаване на заявление за обявяване на актове</w:t>
      </w:r>
      <w:r w:rsidRPr="001309C7">
        <w:rPr>
          <w:rFonts w:ascii="Times New Roman" w:hAnsi="Times New Roman" w:cs="Times New Roman"/>
          <w:sz w:val="26"/>
          <w:szCs w:val="26"/>
          <w:lang w:val="en-US"/>
        </w:rPr>
        <w:t xml:space="preserve"> </w:t>
      </w:r>
      <w:r w:rsidRPr="001309C7">
        <w:rPr>
          <w:rFonts w:ascii="Times New Roman" w:hAnsi="Times New Roman" w:cs="Times New Roman"/>
          <w:sz w:val="26"/>
          <w:szCs w:val="26"/>
        </w:rPr>
        <w:t>в хипотезата за обявяване на покана до кредиторите на търговското дружество в процедурата по ликвидация. Заедно с това</w:t>
      </w:r>
      <w:r w:rsidR="230F6A4C" w:rsidRPr="001309C7">
        <w:rPr>
          <w:rFonts w:ascii="Times New Roman" w:hAnsi="Times New Roman" w:cs="Times New Roman"/>
          <w:sz w:val="26"/>
          <w:szCs w:val="26"/>
        </w:rPr>
        <w:t>,</w:t>
      </w:r>
      <w:r w:rsidRPr="001309C7">
        <w:rPr>
          <w:rFonts w:ascii="Times New Roman" w:hAnsi="Times New Roman" w:cs="Times New Roman"/>
          <w:sz w:val="26"/>
          <w:szCs w:val="26"/>
        </w:rPr>
        <w:t xml:space="preserve"> законопроектът предвижда да отпадне изпращането на писмена поканата до известните кредитори.  Това ще доведе до намаляване на обмена на </w:t>
      </w:r>
      <w:r w:rsidR="75B3B9F1" w:rsidRPr="001309C7">
        <w:rPr>
          <w:rFonts w:ascii="Times New Roman" w:hAnsi="Times New Roman" w:cs="Times New Roman"/>
          <w:sz w:val="26"/>
          <w:szCs w:val="26"/>
        </w:rPr>
        <w:t xml:space="preserve">документи на </w:t>
      </w:r>
      <w:r w:rsidRPr="001309C7">
        <w:rPr>
          <w:rFonts w:ascii="Times New Roman" w:hAnsi="Times New Roman" w:cs="Times New Roman"/>
          <w:sz w:val="26"/>
          <w:szCs w:val="26"/>
        </w:rPr>
        <w:t>харти</w:t>
      </w:r>
      <w:r w:rsidR="3367AF7B" w:rsidRPr="001309C7">
        <w:rPr>
          <w:rFonts w:ascii="Times New Roman" w:hAnsi="Times New Roman" w:cs="Times New Roman"/>
          <w:sz w:val="26"/>
          <w:szCs w:val="26"/>
        </w:rPr>
        <w:t>ен носител</w:t>
      </w:r>
      <w:r w:rsidRPr="001309C7">
        <w:rPr>
          <w:rFonts w:ascii="Times New Roman" w:hAnsi="Times New Roman" w:cs="Times New Roman"/>
          <w:sz w:val="26"/>
          <w:szCs w:val="26"/>
        </w:rPr>
        <w:t xml:space="preserve"> и съкращаване на самата процедура. </w:t>
      </w:r>
    </w:p>
    <w:p w14:paraId="31120EA2" w14:textId="52472F16" w:rsidR="001309C7" w:rsidRPr="001309C7" w:rsidRDefault="001309C7" w:rsidP="7ED163ED">
      <w:pPr>
        <w:spacing w:after="0"/>
        <w:jc w:val="both"/>
        <w:rPr>
          <w:rFonts w:ascii="Times New Roman" w:hAnsi="Times New Roman" w:cs="Times New Roman"/>
          <w:sz w:val="26"/>
          <w:szCs w:val="26"/>
        </w:rPr>
      </w:pPr>
      <w:r w:rsidRPr="001309C7">
        <w:rPr>
          <w:rFonts w:ascii="Times New Roman" w:hAnsi="Times New Roman" w:cs="Times New Roman"/>
          <w:sz w:val="26"/>
          <w:szCs w:val="26"/>
        </w:rPr>
        <w:tab/>
        <w:t xml:space="preserve">Предложените промени </w:t>
      </w:r>
      <w:r w:rsidR="0F80E26A" w:rsidRPr="001309C7">
        <w:rPr>
          <w:rFonts w:ascii="Times New Roman" w:hAnsi="Times New Roman" w:cs="Times New Roman"/>
          <w:sz w:val="26"/>
          <w:szCs w:val="26"/>
        </w:rPr>
        <w:t xml:space="preserve">си </w:t>
      </w:r>
      <w:r w:rsidRPr="001309C7">
        <w:rPr>
          <w:rFonts w:ascii="Times New Roman" w:hAnsi="Times New Roman" w:cs="Times New Roman"/>
          <w:sz w:val="26"/>
          <w:szCs w:val="26"/>
        </w:rPr>
        <w:t>кореспондират изцяло със съществуваща досега законодателна уредба в сферата на търговското право и практиката</w:t>
      </w:r>
      <w:r w:rsidR="02E75381" w:rsidRPr="001309C7">
        <w:rPr>
          <w:rFonts w:ascii="Times New Roman" w:hAnsi="Times New Roman" w:cs="Times New Roman"/>
          <w:sz w:val="26"/>
          <w:szCs w:val="26"/>
        </w:rPr>
        <w:t>,</w:t>
      </w:r>
      <w:r w:rsidRPr="001309C7">
        <w:rPr>
          <w:rFonts w:ascii="Times New Roman" w:hAnsi="Times New Roman" w:cs="Times New Roman"/>
          <w:sz w:val="26"/>
          <w:szCs w:val="26"/>
        </w:rPr>
        <w:t xml:space="preserve"> възприета от Агенцията по вписванията относно обявяване на актове в ТРРЮЛНЦ, както и с принципите отразяващи действието на вписванията в регистъра. Съгласно чл. 119, ал. 1, т. 1 при процедурата по регистрация на ООД</w:t>
      </w:r>
      <w:r w:rsidR="00042F19">
        <w:rPr>
          <w:rFonts w:ascii="Times New Roman" w:hAnsi="Times New Roman" w:cs="Times New Roman"/>
          <w:sz w:val="26"/>
          <w:szCs w:val="26"/>
        </w:rPr>
        <w:t>/ЕООД</w:t>
      </w:r>
      <w:r w:rsidRPr="001309C7">
        <w:rPr>
          <w:rFonts w:ascii="Times New Roman" w:hAnsi="Times New Roman" w:cs="Times New Roman"/>
          <w:sz w:val="26"/>
          <w:szCs w:val="26"/>
        </w:rPr>
        <w:t xml:space="preserve"> заедно със заявлението за вписване се прилага и дружествен договор/учредителен акт, които се обявяват. Предложената с настоящия законопроект промяна драстично ще съкрати периода, за който се осъществява производството по ликвидация. </w:t>
      </w:r>
      <w:r w:rsidR="2711A3D0" w:rsidRPr="001309C7">
        <w:rPr>
          <w:rFonts w:ascii="Times New Roman" w:hAnsi="Times New Roman" w:cs="Times New Roman"/>
          <w:sz w:val="26"/>
          <w:szCs w:val="26"/>
        </w:rPr>
        <w:t>Т</w:t>
      </w:r>
      <w:r w:rsidRPr="001309C7">
        <w:rPr>
          <w:rFonts w:ascii="Times New Roman" w:hAnsi="Times New Roman" w:cs="Times New Roman"/>
          <w:sz w:val="26"/>
          <w:szCs w:val="26"/>
        </w:rPr>
        <w:t xml:space="preserve">ози законопроект </w:t>
      </w:r>
      <w:r w:rsidR="081C67E1" w:rsidRPr="001309C7">
        <w:rPr>
          <w:rFonts w:ascii="Times New Roman" w:hAnsi="Times New Roman" w:cs="Times New Roman"/>
          <w:sz w:val="26"/>
          <w:szCs w:val="26"/>
        </w:rPr>
        <w:t xml:space="preserve">за </w:t>
      </w:r>
      <w:r w:rsidRPr="001309C7">
        <w:rPr>
          <w:rFonts w:ascii="Times New Roman" w:hAnsi="Times New Roman" w:cs="Times New Roman"/>
          <w:sz w:val="26"/>
          <w:szCs w:val="26"/>
        </w:rPr>
        <w:t>отпадане на писмената покана до кредиторите няма да засегне правата на кредиторите. Това задължение за юридическите лица-търговци допълнително утежнява тяхното положение</w:t>
      </w:r>
      <w:r w:rsidR="1F74196B" w:rsidRPr="001309C7">
        <w:rPr>
          <w:rFonts w:ascii="Times New Roman" w:hAnsi="Times New Roman" w:cs="Times New Roman"/>
          <w:sz w:val="26"/>
          <w:szCs w:val="26"/>
        </w:rPr>
        <w:t>,</w:t>
      </w:r>
      <w:r w:rsidRPr="001309C7">
        <w:rPr>
          <w:rFonts w:ascii="Times New Roman" w:hAnsi="Times New Roman" w:cs="Times New Roman"/>
          <w:sz w:val="26"/>
          <w:szCs w:val="26"/>
        </w:rPr>
        <w:t xml:space="preserve"> ако са в производството по ликвидация. Съгласно чл. 7, ал. 1 от ЗТРРЮЛНЦ вписването в регистъра има </w:t>
      </w:r>
      <w:proofErr w:type="spellStart"/>
      <w:r w:rsidRPr="001309C7">
        <w:rPr>
          <w:rFonts w:ascii="Times New Roman" w:hAnsi="Times New Roman" w:cs="Times New Roman"/>
          <w:sz w:val="26"/>
          <w:szCs w:val="26"/>
        </w:rPr>
        <w:t>оповестително</w:t>
      </w:r>
      <w:proofErr w:type="spellEnd"/>
      <w:r w:rsidRPr="001309C7">
        <w:rPr>
          <w:rFonts w:ascii="Times New Roman" w:hAnsi="Times New Roman" w:cs="Times New Roman"/>
          <w:sz w:val="26"/>
          <w:szCs w:val="26"/>
        </w:rPr>
        <w:t xml:space="preserve"> действие, тоест вписаното </w:t>
      </w:r>
      <w:r w:rsidRPr="001309C7">
        <w:rPr>
          <w:rFonts w:ascii="Times New Roman" w:hAnsi="Times New Roman" w:cs="Times New Roman"/>
          <w:sz w:val="26"/>
          <w:szCs w:val="26"/>
        </w:rPr>
        <w:lastRenderedPageBreak/>
        <w:t>обстоятелство се счита за действително по отношение на третите добросъвестни лица от момента на вписването. Следователно</w:t>
      </w:r>
      <w:r w:rsidR="39C134DA" w:rsidRPr="001309C7">
        <w:rPr>
          <w:rFonts w:ascii="Times New Roman" w:hAnsi="Times New Roman" w:cs="Times New Roman"/>
          <w:sz w:val="26"/>
          <w:szCs w:val="26"/>
        </w:rPr>
        <w:t>,</w:t>
      </w:r>
      <w:r w:rsidRPr="001309C7">
        <w:rPr>
          <w:rFonts w:ascii="Times New Roman" w:hAnsi="Times New Roman" w:cs="Times New Roman"/>
          <w:sz w:val="26"/>
          <w:szCs w:val="26"/>
        </w:rPr>
        <w:t xml:space="preserve"> кредиторите на едно юридическо</w:t>
      </w:r>
      <w:r w:rsidR="20058E1E" w:rsidRPr="001309C7">
        <w:rPr>
          <w:rFonts w:ascii="Times New Roman" w:hAnsi="Times New Roman" w:cs="Times New Roman"/>
          <w:sz w:val="26"/>
          <w:szCs w:val="26"/>
        </w:rPr>
        <w:t xml:space="preserve"> </w:t>
      </w:r>
      <w:r w:rsidRPr="001309C7">
        <w:rPr>
          <w:rFonts w:ascii="Times New Roman" w:hAnsi="Times New Roman" w:cs="Times New Roman"/>
          <w:sz w:val="26"/>
          <w:szCs w:val="26"/>
        </w:rPr>
        <w:t>лице</w:t>
      </w:r>
      <w:r w:rsidR="125FDFD2" w:rsidRPr="001309C7">
        <w:rPr>
          <w:rFonts w:ascii="Times New Roman" w:hAnsi="Times New Roman" w:cs="Times New Roman"/>
          <w:sz w:val="26"/>
          <w:szCs w:val="26"/>
        </w:rPr>
        <w:t>-</w:t>
      </w:r>
      <w:r w:rsidRPr="001309C7">
        <w:rPr>
          <w:rFonts w:ascii="Times New Roman" w:hAnsi="Times New Roman" w:cs="Times New Roman"/>
          <w:sz w:val="26"/>
          <w:szCs w:val="26"/>
        </w:rPr>
        <w:t xml:space="preserve">търговец могат да се осведомят за обстоятелството, че съответното търговско дружество е в процедура по ликвидация и да предявят своите вземания към него. </w:t>
      </w:r>
    </w:p>
    <w:p w14:paraId="434F4ADE" w14:textId="77777777" w:rsidR="003E6E2A" w:rsidRPr="001309C7" w:rsidRDefault="003E6E2A" w:rsidP="001309C7">
      <w:pPr>
        <w:rPr>
          <w:rFonts w:ascii="Times New Roman" w:hAnsi="Times New Roman" w:cs="Times New Roman"/>
          <w:b/>
          <w:bCs/>
          <w:sz w:val="26"/>
          <w:szCs w:val="26"/>
        </w:rPr>
      </w:pPr>
    </w:p>
    <w:p w14:paraId="2C078E63" w14:textId="4CEF8D94" w:rsidR="003D4E22" w:rsidRPr="00FF6322" w:rsidRDefault="003D4E22" w:rsidP="00FF6322">
      <w:bookmarkStart w:id="0" w:name="_GoBack"/>
      <w:bookmarkEnd w:id="0"/>
    </w:p>
    <w:sectPr w:rsidR="003D4E22" w:rsidRPr="00FF6322">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A03AF7" w14:textId="77777777" w:rsidR="00196576" w:rsidRDefault="00196576" w:rsidP="00214943">
      <w:pPr>
        <w:spacing w:after="0"/>
      </w:pPr>
      <w:r>
        <w:separator/>
      </w:r>
    </w:p>
  </w:endnote>
  <w:endnote w:type="continuationSeparator" w:id="0">
    <w:p w14:paraId="54B6FEDF" w14:textId="77777777" w:rsidR="00196576" w:rsidRDefault="00196576" w:rsidP="002149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7343659"/>
      <w:docPartObj>
        <w:docPartGallery w:val="Page Numbers (Bottom of Page)"/>
        <w:docPartUnique/>
      </w:docPartObj>
    </w:sdtPr>
    <w:sdtEndPr>
      <w:rPr>
        <w:noProof/>
      </w:rPr>
    </w:sdtEndPr>
    <w:sdtContent>
      <w:p w14:paraId="5951B43C" w14:textId="2FBBA46B" w:rsidR="006C53E1" w:rsidRDefault="006C53E1">
        <w:pPr>
          <w:pStyle w:val="Footer"/>
          <w:jc w:val="right"/>
        </w:pPr>
        <w:r>
          <w:fldChar w:fldCharType="begin"/>
        </w:r>
        <w:r>
          <w:instrText xml:space="preserve"> PAGE   \* MERGEFORMAT </w:instrText>
        </w:r>
        <w:r>
          <w:fldChar w:fldCharType="separate"/>
        </w:r>
        <w:r w:rsidR="00180E99">
          <w:rPr>
            <w:noProof/>
          </w:rPr>
          <w:t>2</w:t>
        </w:r>
        <w:r>
          <w:rPr>
            <w:noProof/>
          </w:rPr>
          <w:fldChar w:fldCharType="end"/>
        </w:r>
      </w:p>
    </w:sdtContent>
  </w:sdt>
  <w:p w14:paraId="5071B0A8" w14:textId="77777777" w:rsidR="00214943" w:rsidRDefault="00214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392C3" w14:textId="77777777" w:rsidR="00196576" w:rsidRDefault="00196576" w:rsidP="00214943">
      <w:pPr>
        <w:spacing w:after="0"/>
      </w:pPr>
      <w:r>
        <w:separator/>
      </w:r>
    </w:p>
  </w:footnote>
  <w:footnote w:type="continuationSeparator" w:id="0">
    <w:p w14:paraId="1E7CE552" w14:textId="77777777" w:rsidR="00196576" w:rsidRDefault="00196576" w:rsidP="002149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3CC43" w14:textId="77777777" w:rsidR="009C22A5" w:rsidRPr="009C22A5" w:rsidRDefault="009C22A5" w:rsidP="009C22A5">
    <w:pPr>
      <w:pStyle w:val="Header"/>
      <w:rPr>
        <w:lang w:val="bg-BG"/>
      </w:rPr>
    </w:pPr>
    <w:r w:rsidRPr="009C22A5">
      <w:rPr>
        <w:lang w:val="bg-BG"/>
      </w:rPr>
      <w:t>Проект: Подкрепа за реформа в публичната администрация: епизоди от живота и мониторинг</w:t>
    </w:r>
    <w:r w:rsidRPr="009C22A5">
      <w:rPr>
        <w:i/>
        <w:iCs/>
        <w:lang w:val="bg-BG"/>
      </w:rPr>
      <w:t xml:space="preserve">, </w:t>
    </w:r>
    <w:r w:rsidRPr="009C22A5">
      <w:rPr>
        <w:lang w:val="bg-BG"/>
      </w:rPr>
      <w:t>финансиран от Службата за подкрепа на структурни реформи на Европейската комисия</w:t>
    </w:r>
  </w:p>
  <w:p w14:paraId="352018AE" w14:textId="77777777" w:rsidR="009C22A5" w:rsidRPr="009C22A5" w:rsidRDefault="009C22A5" w:rsidP="009C22A5">
    <w:pPr>
      <w:pStyle w:val="Header"/>
      <w:rPr>
        <w:i/>
        <w:iCs/>
        <w:lang w:val="bg-BG"/>
      </w:rPr>
    </w:pPr>
    <w:r w:rsidRPr="009C22A5">
      <w:rPr>
        <w:i/>
        <w:iCs/>
        <w:lang w:val="bg-BG"/>
      </w:rPr>
      <w:t>Бенефициент: Администрацията на Министерския Съвет на Р. България</w:t>
    </w:r>
  </w:p>
  <w:p w14:paraId="51F686C7" w14:textId="4E2E3CF2" w:rsidR="00B437CA" w:rsidRDefault="00B43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E72CFD"/>
    <w:multiLevelType w:val="hybridMultilevel"/>
    <w:tmpl w:val="769CA0B0"/>
    <w:lvl w:ilvl="0" w:tplc="FDAC3DFC">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3C78623"/>
    <w:rsid w:val="00001691"/>
    <w:rsid w:val="0001316F"/>
    <w:rsid w:val="00027D3B"/>
    <w:rsid w:val="00042F19"/>
    <w:rsid w:val="00056713"/>
    <w:rsid w:val="000D6D31"/>
    <w:rsid w:val="000E4611"/>
    <w:rsid w:val="000F15F4"/>
    <w:rsid w:val="00112EBE"/>
    <w:rsid w:val="001309C7"/>
    <w:rsid w:val="00164E87"/>
    <w:rsid w:val="00180E99"/>
    <w:rsid w:val="0018791D"/>
    <w:rsid w:val="00196576"/>
    <w:rsid w:val="001D4E3F"/>
    <w:rsid w:val="001E63D0"/>
    <w:rsid w:val="00214943"/>
    <w:rsid w:val="00222650"/>
    <w:rsid w:val="00291C76"/>
    <w:rsid w:val="002E6A53"/>
    <w:rsid w:val="00352D68"/>
    <w:rsid w:val="00364A17"/>
    <w:rsid w:val="00376260"/>
    <w:rsid w:val="00392D24"/>
    <w:rsid w:val="003A69D8"/>
    <w:rsid w:val="003D4E22"/>
    <w:rsid w:val="003E6E2A"/>
    <w:rsid w:val="0043126F"/>
    <w:rsid w:val="00492A2E"/>
    <w:rsid w:val="004F1671"/>
    <w:rsid w:val="0064421B"/>
    <w:rsid w:val="006727BF"/>
    <w:rsid w:val="006C53E1"/>
    <w:rsid w:val="00807F7F"/>
    <w:rsid w:val="00856271"/>
    <w:rsid w:val="00856816"/>
    <w:rsid w:val="009067D9"/>
    <w:rsid w:val="00965DA1"/>
    <w:rsid w:val="00993AC3"/>
    <w:rsid w:val="009C22A5"/>
    <w:rsid w:val="009E0E31"/>
    <w:rsid w:val="00A82BC3"/>
    <w:rsid w:val="00B437CA"/>
    <w:rsid w:val="00B67ADB"/>
    <w:rsid w:val="00B90CC4"/>
    <w:rsid w:val="00C5338E"/>
    <w:rsid w:val="00CE013C"/>
    <w:rsid w:val="00D11A2C"/>
    <w:rsid w:val="00D46594"/>
    <w:rsid w:val="00DB422A"/>
    <w:rsid w:val="00DB66B5"/>
    <w:rsid w:val="00DF2B06"/>
    <w:rsid w:val="00ED671A"/>
    <w:rsid w:val="00EF4226"/>
    <w:rsid w:val="00F70294"/>
    <w:rsid w:val="00F81137"/>
    <w:rsid w:val="00FD5A4C"/>
    <w:rsid w:val="00FF6322"/>
    <w:rsid w:val="02E75381"/>
    <w:rsid w:val="03C78623"/>
    <w:rsid w:val="054892F8"/>
    <w:rsid w:val="081C67E1"/>
    <w:rsid w:val="08AC66F3"/>
    <w:rsid w:val="0CBB4695"/>
    <w:rsid w:val="0F80E26A"/>
    <w:rsid w:val="11A60A91"/>
    <w:rsid w:val="125FDFD2"/>
    <w:rsid w:val="1681CDE1"/>
    <w:rsid w:val="1CA8D3E8"/>
    <w:rsid w:val="1F74196B"/>
    <w:rsid w:val="20058E1E"/>
    <w:rsid w:val="2173B76B"/>
    <w:rsid w:val="230F6A4C"/>
    <w:rsid w:val="2711A3D0"/>
    <w:rsid w:val="272BA34F"/>
    <w:rsid w:val="33440CD8"/>
    <w:rsid w:val="3367AF7B"/>
    <w:rsid w:val="39C134DA"/>
    <w:rsid w:val="44FAE4B7"/>
    <w:rsid w:val="47ED29E3"/>
    <w:rsid w:val="4AB7DCF5"/>
    <w:rsid w:val="546906FF"/>
    <w:rsid w:val="585096C9"/>
    <w:rsid w:val="58F710A0"/>
    <w:rsid w:val="60512683"/>
    <w:rsid w:val="6529A844"/>
    <w:rsid w:val="75B3B9F1"/>
    <w:rsid w:val="7ED163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3C78623"/>
  <w15:chartTrackingRefBased/>
  <w15:docId w15:val="{63F16C78-8B1C-4603-8FE7-909C7EC8D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0D6D31"/>
    <w:pPr>
      <w:spacing w:line="240" w:lineRule="auto"/>
    </w:pPr>
    <w:rPr>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14943"/>
    <w:pPr>
      <w:tabs>
        <w:tab w:val="center" w:pos="4703"/>
        <w:tab w:val="right" w:pos="9406"/>
      </w:tabs>
      <w:spacing w:after="0"/>
    </w:pPr>
    <w:rPr>
      <w:sz w:val="22"/>
      <w:szCs w:val="22"/>
      <w:lang w:val="en-US"/>
    </w:rPr>
  </w:style>
  <w:style w:type="character" w:customStyle="1" w:styleId="HeaderChar">
    <w:name w:val="Header Char"/>
    <w:basedOn w:val="DefaultParagraphFont"/>
    <w:link w:val="Header"/>
    <w:uiPriority w:val="99"/>
    <w:rsid w:val="00214943"/>
  </w:style>
  <w:style w:type="paragraph" w:styleId="Footer">
    <w:name w:val="footer"/>
    <w:aliases w:val="|| Footer"/>
    <w:basedOn w:val="Normal"/>
    <w:link w:val="FooterChar"/>
    <w:uiPriority w:val="99"/>
    <w:unhideWhenUsed/>
    <w:rsid w:val="00214943"/>
    <w:pPr>
      <w:tabs>
        <w:tab w:val="center" w:pos="4703"/>
        <w:tab w:val="right" w:pos="9406"/>
      </w:tabs>
      <w:spacing w:after="0"/>
    </w:pPr>
    <w:rPr>
      <w:sz w:val="22"/>
      <w:szCs w:val="22"/>
      <w:lang w:val="en-US"/>
    </w:rPr>
  </w:style>
  <w:style w:type="character" w:customStyle="1" w:styleId="FooterChar">
    <w:name w:val="Footer Char"/>
    <w:aliases w:val="|| Footer Char"/>
    <w:basedOn w:val="DefaultParagraphFont"/>
    <w:link w:val="Footer"/>
    <w:uiPriority w:val="99"/>
    <w:rsid w:val="00214943"/>
  </w:style>
  <w:style w:type="character" w:styleId="CommentReference">
    <w:name w:val="annotation reference"/>
    <w:basedOn w:val="DefaultParagraphFont"/>
    <w:uiPriority w:val="99"/>
    <w:semiHidden/>
    <w:unhideWhenUsed/>
    <w:rsid w:val="001D4E3F"/>
    <w:rPr>
      <w:sz w:val="16"/>
      <w:szCs w:val="16"/>
    </w:rPr>
  </w:style>
  <w:style w:type="paragraph" w:styleId="CommentText">
    <w:name w:val="annotation text"/>
    <w:basedOn w:val="Normal"/>
    <w:link w:val="CommentTextChar"/>
    <w:uiPriority w:val="99"/>
    <w:semiHidden/>
    <w:unhideWhenUsed/>
    <w:rsid w:val="001D4E3F"/>
  </w:style>
  <w:style w:type="character" w:customStyle="1" w:styleId="CommentTextChar">
    <w:name w:val="Comment Text Char"/>
    <w:basedOn w:val="DefaultParagraphFont"/>
    <w:link w:val="CommentText"/>
    <w:uiPriority w:val="99"/>
    <w:semiHidden/>
    <w:rsid w:val="001D4E3F"/>
    <w:rPr>
      <w:sz w:val="20"/>
      <w:szCs w:val="20"/>
      <w:lang w:val="bg-BG"/>
    </w:rPr>
  </w:style>
  <w:style w:type="paragraph" w:styleId="CommentSubject">
    <w:name w:val="annotation subject"/>
    <w:basedOn w:val="CommentText"/>
    <w:next w:val="CommentText"/>
    <w:link w:val="CommentSubjectChar"/>
    <w:uiPriority w:val="99"/>
    <w:semiHidden/>
    <w:unhideWhenUsed/>
    <w:rsid w:val="001D4E3F"/>
    <w:rPr>
      <w:b/>
      <w:bCs/>
    </w:rPr>
  </w:style>
  <w:style w:type="character" w:customStyle="1" w:styleId="CommentSubjectChar">
    <w:name w:val="Comment Subject Char"/>
    <w:basedOn w:val="CommentTextChar"/>
    <w:link w:val="CommentSubject"/>
    <w:uiPriority w:val="99"/>
    <w:semiHidden/>
    <w:rsid w:val="001D4E3F"/>
    <w:rPr>
      <w:b/>
      <w:bCs/>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5B858-CA99-4582-961D-37599A44674A}">
  <ds:schemaRefs>
    <ds:schemaRef ds:uri="http://schemas.microsoft.com/office/2006/metadata/properties"/>
    <ds:schemaRef ds:uri="http://schemas.microsoft.com/office/infopath/2007/PartnerControls"/>
    <ds:schemaRef ds:uri="a8283528-8dfe-400f-be26-3551558dd496"/>
  </ds:schemaRefs>
</ds:datastoreItem>
</file>

<file path=customXml/itemProps2.xml><?xml version="1.0" encoding="utf-8"?>
<ds:datastoreItem xmlns:ds="http://schemas.openxmlformats.org/officeDocument/2006/customXml" ds:itemID="{8A459627-0FC7-4D97-9F46-B5ADC80535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906684-CB15-417A-A4D6-F42785C345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14</cp:revision>
  <dcterms:created xsi:type="dcterms:W3CDTF">2021-02-09T09:53:00Z</dcterms:created>
  <dcterms:modified xsi:type="dcterms:W3CDTF">2021-02-12T10:25:00Z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